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30" w:rsidRDefault="00F12FF8" w:rsidP="00926CCB">
      <w:pPr>
        <w:tabs>
          <w:tab w:val="left" w:pos="5670"/>
        </w:tabs>
        <w:jc w:val="center"/>
        <w:rPr>
          <w:rFonts w:ascii="Montserrat" w:hAnsi="Montserrat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22C5" wp14:editId="06E9D8A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33475" cy="190500"/>
                <wp:effectExtent l="0" t="0" r="952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F8" w:rsidRDefault="00F12FF8" w:rsidP="00F12F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 xml:space="preserve">ANEXO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vertOverflow="clip" wrap="square" lIns="27432" tIns="2286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8D322C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.05pt;margin-top:.75pt;width:89.2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" stroked="f">
                <v:textbox inset="2.16pt,1.8pt,0,0">
                  <w:txbxContent>
                    <w:p w:rsidR="00F12FF8" w:rsidRDefault="00F12FF8" w:rsidP="00F12FF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 xml:space="preserve">ANEXO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0"/>
                          <w:szCs w:val="20"/>
                        </w:rPr>
                        <w:t>B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2177" w:rsidRDefault="00E82177" w:rsidP="00DC0630">
      <w:pPr>
        <w:jc w:val="right"/>
        <w:rPr>
          <w:rFonts w:ascii="Arial" w:hAnsi="Arial"/>
        </w:rPr>
      </w:pPr>
    </w:p>
    <w:p w:rsidR="00F12FF8" w:rsidRDefault="00F12FF8" w:rsidP="00DC0630">
      <w:pPr>
        <w:jc w:val="right"/>
        <w:rPr>
          <w:rFonts w:ascii="Arial" w:hAnsi="Arial"/>
        </w:rPr>
      </w:pPr>
    </w:p>
    <w:p w:rsidR="00F12FF8" w:rsidRDefault="00F12FF8" w:rsidP="00F12FF8">
      <w:pPr>
        <w:pStyle w:val="Textodebloque"/>
      </w:pPr>
      <w:r>
        <w:t xml:space="preserve">EQUIPO </w:t>
      </w:r>
      <w:r>
        <w:t>BÁSICO SUGERIDO PARA BOTIQUINES DE PRIMEROS AUXILIOS</w:t>
      </w:r>
    </w:p>
    <w:p w:rsidR="00F12FF8" w:rsidRDefault="00F12FF8" w:rsidP="00F12FF8">
      <w:pPr>
        <w:tabs>
          <w:tab w:val="left" w:pos="4253"/>
        </w:tabs>
        <w:ind w:right="-518"/>
        <w:jc w:val="center"/>
        <w:rPr>
          <w:rFonts w:ascii="Arial" w:hAnsi="Arial"/>
          <w:b/>
          <w:sz w:val="22"/>
        </w:rPr>
      </w:pPr>
    </w:p>
    <w:p w:rsidR="00F12FF8" w:rsidRDefault="00F12FF8" w:rsidP="00F12FF8">
      <w:pPr>
        <w:tabs>
          <w:tab w:val="left" w:pos="4253"/>
        </w:tabs>
        <w:ind w:right="-518"/>
        <w:jc w:val="center"/>
        <w:rPr>
          <w:rFonts w:ascii="Arial" w:hAnsi="Arial"/>
          <w:b/>
          <w:sz w:val="22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/>
          <w:sz w:val="22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TIPO DE BOTIQUÍN</w:t>
      </w: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426" w:right="-518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1.1  Portátil</w:t>
      </w:r>
      <w:proofErr w:type="gramEnd"/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851" w:right="-5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Estuche que puede ser de plástico de alto impacto o de lámina galvanizada, para ser transportados con facilidad.</w:t>
      </w:r>
    </w:p>
    <w:p w:rsidR="00F12FF8" w:rsidRDefault="00F12FF8" w:rsidP="00F12FF8">
      <w:pPr>
        <w:tabs>
          <w:tab w:val="left" w:pos="4253"/>
        </w:tabs>
        <w:ind w:left="851" w:right="-518" w:hanging="851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851" w:right="-518" w:hanging="851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426" w:right="-518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1.2  Fijo</w:t>
      </w:r>
      <w:proofErr w:type="gramEnd"/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851" w:right="-5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Estuche que puede ser de plástico de alto impacto o lámina galvanizada, con adaptación para colgar en la pared.</w:t>
      </w: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 CONTENIDO</w:t>
      </w: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426" w:right="-518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2.1  Soluciones</w:t>
      </w:r>
      <w:proofErr w:type="gramEnd"/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numPr>
          <w:ilvl w:val="1"/>
          <w:numId w:val="5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1 frasco de plástico con 250 ml. de jabón neutro líquido</w:t>
      </w:r>
    </w:p>
    <w:p w:rsidR="00F12FF8" w:rsidRDefault="00F12FF8" w:rsidP="00F12FF8">
      <w:pPr>
        <w:numPr>
          <w:ilvl w:val="1"/>
          <w:numId w:val="5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frasco de </w:t>
      </w:r>
      <w:proofErr w:type="spellStart"/>
      <w:r>
        <w:rPr>
          <w:rFonts w:ascii="Arial" w:hAnsi="Arial" w:cs="Arial"/>
        </w:rPr>
        <w:t>benzal</w:t>
      </w:r>
      <w:proofErr w:type="spellEnd"/>
      <w:r>
        <w:rPr>
          <w:rFonts w:ascii="Arial" w:hAnsi="Arial" w:cs="Arial"/>
        </w:rPr>
        <w:t xml:space="preserve"> de 250 ml.</w:t>
      </w:r>
    </w:p>
    <w:p w:rsidR="00F12FF8" w:rsidRDefault="00F12FF8" w:rsidP="00F12FF8">
      <w:pPr>
        <w:numPr>
          <w:ilvl w:val="1"/>
          <w:numId w:val="5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1 botella de agua de 250 ml.</w:t>
      </w: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426" w:right="-518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2.2  Material</w:t>
      </w:r>
      <w:proofErr w:type="gramEnd"/>
      <w:r>
        <w:rPr>
          <w:rFonts w:ascii="Arial" w:hAnsi="Arial" w:cs="Arial"/>
          <w:b/>
        </w:rPr>
        <w:t xml:space="preserve"> de curación</w:t>
      </w: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10 sobres de algodón esterilizado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10 sobres de gasa esterilizada chica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10 sobres de gasa esterilizada grande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40 curitas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4 vendas triangulares (</w:t>
      </w:r>
      <w:proofErr w:type="spellStart"/>
      <w:r>
        <w:rPr>
          <w:rFonts w:ascii="Arial" w:hAnsi="Arial" w:cs="Arial"/>
        </w:rPr>
        <w:t>sharpa</w:t>
      </w:r>
      <w:proofErr w:type="spellEnd"/>
      <w:r>
        <w:rPr>
          <w:rFonts w:ascii="Arial" w:hAnsi="Arial" w:cs="Arial"/>
        </w:rPr>
        <w:t>)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vendas elásticas de 10 </w:t>
      </w:r>
      <w:proofErr w:type="spellStart"/>
      <w:r>
        <w:rPr>
          <w:rFonts w:ascii="Arial" w:hAnsi="Arial" w:cs="Arial"/>
        </w:rPr>
        <w:t>cms</w:t>
      </w:r>
      <w:proofErr w:type="spellEnd"/>
      <w:r>
        <w:rPr>
          <w:rFonts w:ascii="Arial" w:hAnsi="Arial" w:cs="Arial"/>
        </w:rPr>
        <w:t>. De ancho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vendas elásticas de 5 </w:t>
      </w:r>
      <w:proofErr w:type="spellStart"/>
      <w:r>
        <w:rPr>
          <w:rFonts w:ascii="Arial" w:hAnsi="Arial" w:cs="Arial"/>
        </w:rPr>
        <w:t>cms</w:t>
      </w:r>
      <w:proofErr w:type="spellEnd"/>
      <w:r>
        <w:rPr>
          <w:rFonts w:ascii="Arial" w:hAnsi="Arial" w:cs="Arial"/>
        </w:rPr>
        <w:t>. De ancho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vendas elásticas de 20 </w:t>
      </w:r>
      <w:proofErr w:type="spellStart"/>
      <w:r>
        <w:rPr>
          <w:rFonts w:ascii="Arial" w:hAnsi="Arial" w:cs="Arial"/>
        </w:rPr>
        <w:t>cms</w:t>
      </w:r>
      <w:proofErr w:type="spellEnd"/>
      <w:r>
        <w:rPr>
          <w:rFonts w:ascii="Arial" w:hAnsi="Arial" w:cs="Arial"/>
        </w:rPr>
        <w:t>. De ancho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venda elástica de 30 </w:t>
      </w:r>
      <w:proofErr w:type="spellStart"/>
      <w:r>
        <w:rPr>
          <w:rFonts w:ascii="Arial" w:hAnsi="Arial" w:cs="Arial"/>
        </w:rPr>
        <w:t>cms</w:t>
      </w:r>
      <w:proofErr w:type="spellEnd"/>
      <w:r>
        <w:rPr>
          <w:rFonts w:ascii="Arial" w:hAnsi="Arial" w:cs="Arial"/>
        </w:rPr>
        <w:t>. De ancho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2 rollos de cinta adhesiva de 1 cm. De ancho</w:t>
      </w:r>
    </w:p>
    <w:p w:rsidR="00F12FF8" w:rsidRDefault="00F12FF8" w:rsidP="00F12FF8">
      <w:pPr>
        <w:numPr>
          <w:ilvl w:val="1"/>
          <w:numId w:val="6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1 tijera curva de punta roma</w:t>
      </w:r>
    </w:p>
    <w:p w:rsidR="00F12FF8" w:rsidRDefault="00F12FF8" w:rsidP="00F12FF8">
      <w:pPr>
        <w:tabs>
          <w:tab w:val="left" w:pos="4253"/>
        </w:tabs>
        <w:ind w:left="851" w:right="-518" w:hanging="851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851" w:right="-518" w:hanging="851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left="426" w:right="-518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2.3  Material</w:t>
      </w:r>
      <w:proofErr w:type="gramEnd"/>
      <w:r>
        <w:rPr>
          <w:rFonts w:ascii="Arial" w:hAnsi="Arial" w:cs="Arial"/>
          <w:b/>
        </w:rPr>
        <w:t xml:space="preserve"> adicional</w:t>
      </w: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numPr>
          <w:ilvl w:val="1"/>
          <w:numId w:val="7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 </w:t>
      </w:r>
      <w:proofErr w:type="spellStart"/>
      <w:r>
        <w:rPr>
          <w:rFonts w:ascii="Arial" w:hAnsi="Arial" w:cs="Arial"/>
        </w:rPr>
        <w:t>abatelenguas</w:t>
      </w:r>
      <w:proofErr w:type="spellEnd"/>
    </w:p>
    <w:p w:rsidR="00F12FF8" w:rsidRDefault="00F12FF8" w:rsidP="00F12FF8">
      <w:pPr>
        <w:numPr>
          <w:ilvl w:val="1"/>
          <w:numId w:val="7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50 aplicadores</w:t>
      </w:r>
    </w:p>
    <w:p w:rsidR="00F12FF8" w:rsidRDefault="00F12FF8" w:rsidP="00F12FF8">
      <w:pPr>
        <w:tabs>
          <w:tab w:val="left" w:pos="4253"/>
        </w:tabs>
        <w:ind w:left="851" w:right="-518" w:hanging="851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3.- RECOMENDACIONES GENERALES</w:t>
      </w:r>
    </w:p>
    <w:p w:rsidR="00F12FF8" w:rsidRDefault="00F12FF8" w:rsidP="00F12FF8">
      <w:pPr>
        <w:tabs>
          <w:tab w:val="left" w:pos="4253"/>
        </w:tabs>
        <w:ind w:right="-518"/>
        <w:jc w:val="both"/>
        <w:rPr>
          <w:rFonts w:ascii="Arial" w:hAnsi="Arial" w:cs="Arial"/>
        </w:rPr>
      </w:pPr>
    </w:p>
    <w:p w:rsidR="00F12FF8" w:rsidRDefault="00F12FF8" w:rsidP="00F12FF8">
      <w:pPr>
        <w:numPr>
          <w:ilvl w:val="0"/>
          <w:numId w:val="8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El botiquín debe ser manejado por personas capacitadas y adiestradas en la aplicación de primeros auxilios.</w:t>
      </w:r>
    </w:p>
    <w:p w:rsidR="00F12FF8" w:rsidRDefault="00F12FF8" w:rsidP="00F12FF8">
      <w:pPr>
        <w:numPr>
          <w:ilvl w:val="12"/>
          <w:numId w:val="0"/>
        </w:numPr>
        <w:tabs>
          <w:tab w:val="left" w:pos="4253"/>
        </w:tabs>
        <w:ind w:left="283" w:right="-518" w:hanging="283"/>
        <w:jc w:val="both"/>
        <w:rPr>
          <w:rFonts w:ascii="Arial" w:hAnsi="Arial" w:cs="Arial"/>
        </w:rPr>
      </w:pPr>
    </w:p>
    <w:p w:rsidR="00F12FF8" w:rsidRDefault="00F12FF8" w:rsidP="00F12FF8">
      <w:pPr>
        <w:numPr>
          <w:ilvl w:val="0"/>
          <w:numId w:val="8"/>
        </w:numPr>
        <w:tabs>
          <w:tab w:val="left" w:pos="4253"/>
        </w:tabs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</w:rPr>
        <w:t>El botiquín debe mantenerse con el material completo y en condiciones óptimas de utilización.</w:t>
      </w:r>
    </w:p>
    <w:p w:rsidR="00F12FF8" w:rsidRDefault="00F12FF8" w:rsidP="00F12FF8">
      <w:pPr>
        <w:rPr>
          <w:rFonts w:ascii="Arial" w:hAnsi="Arial" w:cs="Arial"/>
        </w:rPr>
      </w:pPr>
    </w:p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/>
    <w:p w:rsidR="00F12FF8" w:rsidRPr="006F4CA1" w:rsidRDefault="00F12FF8" w:rsidP="00F12FF8">
      <w:bookmarkStart w:id="0" w:name="_GoBack"/>
      <w:bookmarkEnd w:id="0"/>
    </w:p>
    <w:sectPr w:rsidR="00F12FF8" w:rsidRPr="006F4CA1" w:rsidSect="009C3D1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420" w:right="170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B2" w:rsidRDefault="00EA16B2" w:rsidP="00772711">
      <w:r>
        <w:separator/>
      </w:r>
    </w:p>
  </w:endnote>
  <w:endnote w:type="continuationSeparator" w:id="0">
    <w:p w:rsidR="00EA16B2" w:rsidRDefault="00EA16B2" w:rsidP="007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F9" w:rsidRDefault="000802F9" w:rsidP="000802F9">
    <w:pPr>
      <w:pStyle w:val="Piedepgina"/>
      <w:tabs>
        <w:tab w:val="clear" w:pos="4419"/>
        <w:tab w:val="clear" w:pos="8838"/>
        <w:tab w:val="left" w:pos="5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B2" w:rsidRDefault="00EA16B2" w:rsidP="00772711">
      <w:r>
        <w:separator/>
      </w:r>
    </w:p>
  </w:footnote>
  <w:footnote w:type="continuationSeparator" w:id="0">
    <w:p w:rsidR="00EA16B2" w:rsidRDefault="00EA16B2" w:rsidP="0077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F12FF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1" locked="0" layoutInCell="0" allowOverlap="1" wp14:anchorId="0B8575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114665"/>
          <wp:effectExtent l="0" t="0" r="9525" b="635"/>
          <wp:wrapNone/>
          <wp:docPr id="2" name="Imagen 2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1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pict w14:anchorId="19EBE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urielaguilar/Desktop/aguila.jpg" style="position:absolute;margin-left:0;margin-top:0;width:441.75pt;height:6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gui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18" w:rsidRPr="004318BC" w:rsidRDefault="009C3D18" w:rsidP="009C3D18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val="en-US"/>
      </w:rPr>
      <w:drawing>
        <wp:anchor distT="0" distB="0" distL="114300" distR="114300" simplePos="0" relativeHeight="251667456" behindDoc="1" locked="0" layoutInCell="1" allowOverlap="1" wp14:anchorId="019BDC10" wp14:editId="53560CA1">
          <wp:simplePos x="0" y="0"/>
          <wp:positionH relativeFrom="column">
            <wp:posOffset>5080</wp:posOffset>
          </wp:positionH>
          <wp:positionV relativeFrom="paragraph">
            <wp:posOffset>4706</wp:posOffset>
          </wp:positionV>
          <wp:extent cx="2248815" cy="463923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softHyphen/>
      <w:t>Unidad de Administración y Finanzas</w:t>
    </w:r>
  </w:p>
  <w:p w:rsidR="009C3D18" w:rsidRPr="004318BC" w:rsidRDefault="009C3D18" w:rsidP="009C3D18">
    <w:pPr>
      <w:tabs>
        <w:tab w:val="left" w:pos="3054"/>
        <w:tab w:val="right" w:pos="9972"/>
      </w:tabs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ab/>
    </w:r>
    <w:r>
      <w:rPr>
        <w:rFonts w:ascii="Montserrat" w:hAnsi="Montserrat"/>
        <w:b/>
        <w:sz w:val="16"/>
        <w:szCs w:val="16"/>
      </w:rPr>
      <w:tab/>
      <w:t>Dirección General de Recursos Materiales y Servicios</w:t>
    </w:r>
  </w:p>
  <w:p w:rsidR="009C3D18" w:rsidRPr="004318BC" w:rsidRDefault="009C3D18" w:rsidP="009C3D18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Dirección General Adjunta de Inmuebles</w:t>
    </w:r>
  </w:p>
  <w:p w:rsidR="009C3D18" w:rsidRPr="004318BC" w:rsidRDefault="009C3D18" w:rsidP="009C3D18">
    <w:pPr>
      <w:jc w:val="right"/>
      <w:rPr>
        <w:rFonts w:ascii="Montserrat Light" w:hAnsi="Montserrat Light"/>
        <w:sz w:val="14"/>
        <w:szCs w:val="14"/>
      </w:rPr>
    </w:pPr>
    <w:r>
      <w:rPr>
        <w:rFonts w:ascii="Montserrat Light" w:hAnsi="Montserrat Light"/>
        <w:sz w:val="14"/>
        <w:szCs w:val="14"/>
      </w:rPr>
      <w:t>Subdirección de Protección Civil</w:t>
    </w:r>
  </w:p>
  <w:p w:rsidR="00442233" w:rsidRDefault="00442233" w:rsidP="00452885">
    <w:pPr>
      <w:pStyle w:val="Encabezado"/>
      <w:jc w:val="center"/>
      <w:rPr>
        <w:rFonts w:ascii="Montserrat" w:hAnsi="Montserrat"/>
        <w:color w:val="B385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11" w:rsidRDefault="00F12FF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0" allowOverlap="1" wp14:anchorId="527357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8114665"/>
          <wp:effectExtent l="0" t="0" r="9525" b="635"/>
          <wp:wrapNone/>
          <wp:docPr id="1" name="Imagen 1" descr="/Users/urielaguilar/Desktop/ag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rielaguilar/Desktop/agui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11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pict w14:anchorId="2DE42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urielaguilar/Desktop/aguila.jpg" style="position:absolute;margin-left:0;margin-top:0;width:441.75pt;height:6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guil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15E"/>
    <w:multiLevelType w:val="hybridMultilevel"/>
    <w:tmpl w:val="5D76E21A"/>
    <w:lvl w:ilvl="0" w:tplc="81CA8D1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689F"/>
    <w:multiLevelType w:val="hybridMultilevel"/>
    <w:tmpl w:val="354875FE"/>
    <w:lvl w:ilvl="0" w:tplc="3D5EBE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20EEB7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1A8D"/>
    <w:multiLevelType w:val="hybridMultilevel"/>
    <w:tmpl w:val="3460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A3C54"/>
    <w:multiLevelType w:val="hybridMultilevel"/>
    <w:tmpl w:val="0086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060E0"/>
    <w:multiLevelType w:val="hybridMultilevel"/>
    <w:tmpl w:val="50B0BF1E"/>
    <w:lvl w:ilvl="0" w:tplc="20EEB7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20EEB7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47CD"/>
    <w:multiLevelType w:val="hybridMultilevel"/>
    <w:tmpl w:val="1F84654C"/>
    <w:lvl w:ilvl="0" w:tplc="1548B3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4087"/>
    <w:multiLevelType w:val="hybridMultilevel"/>
    <w:tmpl w:val="BA945942"/>
    <w:lvl w:ilvl="0" w:tplc="20EEB7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20EEB7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C4585"/>
    <w:multiLevelType w:val="hybridMultilevel"/>
    <w:tmpl w:val="87DEDD7A"/>
    <w:lvl w:ilvl="0" w:tplc="CC962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010312"/>
    <w:rsid w:val="000257F6"/>
    <w:rsid w:val="00030AE4"/>
    <w:rsid w:val="00052C1F"/>
    <w:rsid w:val="000802F9"/>
    <w:rsid w:val="0008222D"/>
    <w:rsid w:val="00086744"/>
    <w:rsid w:val="000B3CEA"/>
    <w:rsid w:val="001B5774"/>
    <w:rsid w:val="001E7E99"/>
    <w:rsid w:val="001F23D2"/>
    <w:rsid w:val="00201E26"/>
    <w:rsid w:val="002033E3"/>
    <w:rsid w:val="002921E3"/>
    <w:rsid w:val="002B113B"/>
    <w:rsid w:val="002B6363"/>
    <w:rsid w:val="002C6717"/>
    <w:rsid w:val="002D139C"/>
    <w:rsid w:val="00306F28"/>
    <w:rsid w:val="0031207E"/>
    <w:rsid w:val="003476B9"/>
    <w:rsid w:val="00386FAC"/>
    <w:rsid w:val="003A7B2F"/>
    <w:rsid w:val="003C2F58"/>
    <w:rsid w:val="0041391B"/>
    <w:rsid w:val="00433AEA"/>
    <w:rsid w:val="004365E2"/>
    <w:rsid w:val="00442233"/>
    <w:rsid w:val="00452885"/>
    <w:rsid w:val="00455BE2"/>
    <w:rsid w:val="00462EF1"/>
    <w:rsid w:val="00473046"/>
    <w:rsid w:val="004C00DA"/>
    <w:rsid w:val="004D42D3"/>
    <w:rsid w:val="005032C0"/>
    <w:rsid w:val="00524FD0"/>
    <w:rsid w:val="005336AC"/>
    <w:rsid w:val="00552337"/>
    <w:rsid w:val="005B6694"/>
    <w:rsid w:val="00605D40"/>
    <w:rsid w:val="00653731"/>
    <w:rsid w:val="00672E2A"/>
    <w:rsid w:val="006E79EC"/>
    <w:rsid w:val="006F18B2"/>
    <w:rsid w:val="00721C66"/>
    <w:rsid w:val="00757F3F"/>
    <w:rsid w:val="00760C4D"/>
    <w:rsid w:val="0076694A"/>
    <w:rsid w:val="0077136B"/>
    <w:rsid w:val="00772711"/>
    <w:rsid w:val="007C2836"/>
    <w:rsid w:val="007C2878"/>
    <w:rsid w:val="007D5B61"/>
    <w:rsid w:val="008225D0"/>
    <w:rsid w:val="00844D68"/>
    <w:rsid w:val="008732CD"/>
    <w:rsid w:val="008A57B8"/>
    <w:rsid w:val="00916C63"/>
    <w:rsid w:val="00926CCB"/>
    <w:rsid w:val="00927C83"/>
    <w:rsid w:val="00930943"/>
    <w:rsid w:val="009368BD"/>
    <w:rsid w:val="009711D0"/>
    <w:rsid w:val="009A03B7"/>
    <w:rsid w:val="009A2E39"/>
    <w:rsid w:val="009A5657"/>
    <w:rsid w:val="009C3D18"/>
    <w:rsid w:val="009F66D6"/>
    <w:rsid w:val="00A00767"/>
    <w:rsid w:val="00A06094"/>
    <w:rsid w:val="00A06654"/>
    <w:rsid w:val="00A31B80"/>
    <w:rsid w:val="00A42E2A"/>
    <w:rsid w:val="00A5785B"/>
    <w:rsid w:val="00AA30F0"/>
    <w:rsid w:val="00AD77F6"/>
    <w:rsid w:val="00B02E30"/>
    <w:rsid w:val="00B0524F"/>
    <w:rsid w:val="00B52DE3"/>
    <w:rsid w:val="00B86BA5"/>
    <w:rsid w:val="00C70F9D"/>
    <w:rsid w:val="00C82E3E"/>
    <w:rsid w:val="00C86892"/>
    <w:rsid w:val="00C95357"/>
    <w:rsid w:val="00CA06EB"/>
    <w:rsid w:val="00D12500"/>
    <w:rsid w:val="00D46694"/>
    <w:rsid w:val="00D63D36"/>
    <w:rsid w:val="00D7699E"/>
    <w:rsid w:val="00D81FB1"/>
    <w:rsid w:val="00D97FBD"/>
    <w:rsid w:val="00DB43B2"/>
    <w:rsid w:val="00DC0630"/>
    <w:rsid w:val="00DC3E2F"/>
    <w:rsid w:val="00E82177"/>
    <w:rsid w:val="00E83FFB"/>
    <w:rsid w:val="00E96D0A"/>
    <w:rsid w:val="00EA0B79"/>
    <w:rsid w:val="00EA16B2"/>
    <w:rsid w:val="00EF5AB8"/>
    <w:rsid w:val="00F12FF8"/>
    <w:rsid w:val="00F16A12"/>
    <w:rsid w:val="00F205AF"/>
    <w:rsid w:val="00F576AD"/>
    <w:rsid w:val="00F85602"/>
    <w:rsid w:val="00F86E5F"/>
    <w:rsid w:val="00F86F0B"/>
    <w:rsid w:val="00FC0056"/>
    <w:rsid w:val="00F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327F6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711"/>
  </w:style>
  <w:style w:type="paragraph" w:styleId="Piedepgina">
    <w:name w:val="footer"/>
    <w:basedOn w:val="Normal"/>
    <w:link w:val="PiedepginaCar"/>
    <w:uiPriority w:val="99"/>
    <w:unhideWhenUsed/>
    <w:rsid w:val="007727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711"/>
  </w:style>
  <w:style w:type="paragraph" w:styleId="Textodeglobo">
    <w:name w:val="Balloon Text"/>
    <w:basedOn w:val="Normal"/>
    <w:link w:val="TextodegloboCar"/>
    <w:uiPriority w:val="99"/>
    <w:semiHidden/>
    <w:unhideWhenUsed/>
    <w:rsid w:val="007C28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7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36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630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paragraph" w:styleId="Textodebloque">
    <w:name w:val="Block Text"/>
    <w:basedOn w:val="Normal"/>
    <w:semiHidden/>
    <w:rsid w:val="00F12FF8"/>
    <w:pPr>
      <w:pBdr>
        <w:top w:val="single" w:sz="12" w:space="1" w:color="FFFF00"/>
        <w:left w:val="single" w:sz="12" w:space="4" w:color="FFFF00"/>
        <w:bottom w:val="single" w:sz="12" w:space="1" w:color="FFFF00"/>
        <w:right w:val="single" w:sz="12" w:space="4" w:color="FFFF00"/>
      </w:pBdr>
      <w:shd w:val="clear" w:color="auto" w:fill="3366FF"/>
      <w:tabs>
        <w:tab w:val="left" w:pos="5670"/>
      </w:tabs>
      <w:ind w:left="1800" w:right="1638"/>
      <w:jc w:val="center"/>
    </w:pPr>
    <w:rPr>
      <w:rFonts w:ascii="Arial" w:eastAsia="Times New Roman" w:hAnsi="Arial" w:cs="Times New Roman"/>
      <w:b/>
      <w:color w:val="FFFF99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12FF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Shaidret Chimal Ramirez</cp:lastModifiedBy>
  <cp:revision>2</cp:revision>
  <cp:lastPrinted>2018-12-11T00:16:00Z</cp:lastPrinted>
  <dcterms:created xsi:type="dcterms:W3CDTF">2019-08-27T20:10:00Z</dcterms:created>
  <dcterms:modified xsi:type="dcterms:W3CDTF">2019-08-27T20:10:00Z</dcterms:modified>
</cp:coreProperties>
</file>